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87" w:rsidRPr="00D26676" w:rsidRDefault="00D76B87" w:rsidP="00091E0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D26676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B2006E" w:rsidRPr="00D26676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Юстиция министрлигинин органдары тарабынан юридикалык жактарды, филиалдарды жана өкүлчүлүкт</w:t>
      </w:r>
      <w:r w:rsidR="00D2667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өрдү каттоонун тартиби жөнүндө </w:t>
      </w:r>
      <w:r w:rsidR="006D4322"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r w:rsidR="00B2006E" w:rsidRPr="00D26676">
        <w:rPr>
          <w:rFonts w:ascii="Times New Roman" w:hAnsi="Times New Roman" w:cs="Times New Roman"/>
          <w:b/>
          <w:bCs/>
          <w:sz w:val="28"/>
          <w:szCs w:val="28"/>
          <w:lang w:val="ky-KG"/>
        </w:rPr>
        <w:t>обону бекитүү тууралуу</w:t>
      </w:r>
      <w:r w:rsidRPr="00D26676"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 Министрлер Кабинетинин токтом долбооруна</w:t>
      </w:r>
      <w:r w:rsidR="006D432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негиздеме-маалымкат</w:t>
      </w:r>
    </w:p>
    <w:p w:rsidR="00D76B87" w:rsidRPr="00D26676" w:rsidRDefault="00D76B87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6B87" w:rsidRPr="00D26676" w:rsidRDefault="00D76B87" w:rsidP="00091E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676"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  <w:r w:rsidR="00FD3792" w:rsidRPr="00D266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дун максаттары  жана милдеттери  </w:t>
      </w:r>
    </w:p>
    <w:p w:rsidR="00DA3C24" w:rsidRPr="00D26676" w:rsidRDefault="00DA3C24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ушул токтом долбоору Кыргыз Республикасынын Граждандык кодексинин 86-100-беренелерине,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нын Министрлер кабинети жөнүндө”</w:t>
      </w:r>
      <w:r w:rsidR="000E644E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13 жана 17-беренелерине ылайык иштелип чыккан.</w:t>
      </w:r>
    </w:p>
    <w:p w:rsidR="00DA3C24" w:rsidRPr="00D26676" w:rsidRDefault="00DA3C24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Сунушталган долбоордун максаты Кыргыз Республикасынын Юстиция министрлигинин органдары тарабынан юридикалык жактарды, филиалдарды жана өкүлчүлүктөрдү</w:t>
      </w:r>
      <w:r w:rsidR="000E644E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каттоо тартиби жөнүндө 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обонун долбоорун бекитүү болуп саналат.</w:t>
      </w:r>
    </w:p>
    <w:p w:rsidR="00DA3C24" w:rsidRPr="00D26676" w:rsidRDefault="00DA3C24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6B87" w:rsidRPr="00D26676" w:rsidRDefault="00FD3792" w:rsidP="00091E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Баяндоочу бөлүмү</w:t>
      </w:r>
    </w:p>
    <w:p w:rsidR="0003708B" w:rsidRPr="00D26676" w:rsidRDefault="0003708B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Бүгүнкү күндө юридикалык жактарды каттоо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E644E" w:rsidRPr="00D26676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рдү) мамлекеттик каттоо жөнүндө”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негизинде юстиция органдары тарабынан ишке ашырылат.</w:t>
      </w:r>
    </w:p>
    <w:p w:rsidR="0003708B" w:rsidRPr="00D26676" w:rsidRDefault="00791FCE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3708B" w:rsidRPr="00D266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hAnsi="Times New Roman" w:cs="Times New Roman"/>
          <w:sz w:val="28"/>
          <w:szCs w:val="28"/>
          <w:lang w:val="ky-KG"/>
        </w:rPr>
        <w:t>немдик укуктук актылары жөнүндө”</w:t>
      </w:r>
      <w:r w:rsidR="0003708B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Мыйзамынын 4-</w:t>
      </w:r>
      <w:r w:rsidR="0003708B" w:rsidRPr="00D26676">
        <w:rPr>
          <w:rFonts w:ascii="Times New Roman" w:hAnsi="Times New Roman" w:cs="Times New Roman"/>
          <w:sz w:val="28"/>
          <w:szCs w:val="28"/>
          <w:lang w:val="ky-KG"/>
        </w:rPr>
        <w:t>беренесине ылайык мыйзам деп Жогорку Кеңеш тарабынан белгиленген тартипте кабыл алынуучу жана кыйла маанилүү коомдук мамилелерди жөнгө салуучу ченемдик укуктук акт түшүнүлөт.</w:t>
      </w:r>
      <w:r w:rsidR="0003708B" w:rsidRPr="00D26676">
        <w:rPr>
          <w:lang w:val="ky-KG"/>
        </w:rPr>
        <w:t xml:space="preserve"> </w:t>
      </w:r>
      <w:r w:rsidR="0003708B" w:rsidRPr="00D26676">
        <w:rPr>
          <w:rFonts w:ascii="Times New Roman" w:hAnsi="Times New Roman" w:cs="Times New Roman"/>
          <w:sz w:val="28"/>
          <w:szCs w:val="28"/>
          <w:lang w:val="ky-KG"/>
        </w:rPr>
        <w:t>Демек, ар бир мыйзам жөнгө салуунун так предметин белгилөөгө жана укуктун тигил же бул тармагынын концептуалдык багыттарын аныктоого тийиш.</w:t>
      </w:r>
    </w:p>
    <w:p w:rsidR="0003708B" w:rsidRPr="00D26676" w:rsidRDefault="0003708B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E644E" w:rsidRPr="00D26676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рдү) мамлекеттик каттоо жөнүндө”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жоболору нускамалык, жол-жоболук жана техникалык мүнөзгө ээ экендигин белгилей кетүү зарыл. Атап айтканда, бул мыйзам төмөнкүдөй маселелерди жөнгө салат:</w:t>
      </w:r>
    </w:p>
    <w:p w:rsidR="0003708B" w:rsidRPr="00D26676" w:rsidRDefault="00060014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каттоо чөйрөсүндөгү ыйгарым укуктуу органды аныктоо;</w:t>
      </w:r>
    </w:p>
    <w:p w:rsidR="0003708B" w:rsidRPr="00D26676" w:rsidRDefault="00060014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бирдиктүү реестрди каттоонун жана жүргүзүүнүн деталдуу жол-жобосу;</w:t>
      </w:r>
    </w:p>
    <w:p w:rsidR="00060014" w:rsidRPr="00D26676" w:rsidRDefault="00060014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документтердин тизмеси жана каттоо мөөнөттөрү;</w:t>
      </w:r>
    </w:p>
    <w:p w:rsidR="00060014" w:rsidRPr="00D26676" w:rsidRDefault="00CD0C68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кайра каттоо учурлары;</w:t>
      </w:r>
    </w:p>
    <w:p w:rsidR="00060014" w:rsidRPr="00D26676" w:rsidRDefault="00136D89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макулдашуу жана билдирүү маселелери;</w:t>
      </w:r>
    </w:p>
    <w:p w:rsidR="00136D89" w:rsidRPr="00D26676" w:rsidRDefault="00136D89" w:rsidP="00091E0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аткаруу бийлик органдарынын ыйгарым укуктары ж. б.</w:t>
      </w:r>
    </w:p>
    <w:p w:rsidR="00136D89" w:rsidRPr="00D26676" w:rsidRDefault="00136D89" w:rsidP="00091E01">
      <w:pPr>
        <w:spacing w:after="0" w:line="240" w:lineRule="auto"/>
        <w:ind w:firstLine="709"/>
        <w:jc w:val="both"/>
        <w:rPr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Мында бул Мыйзамды жөнгө салуу чөйрөсү жарандардын конституциялык укуктары жана милдеттери, аларды чектөө, укуктук тармактын негизги багыттары, мамлекеттик органдардын жоопкерчилик системасы маселелерин козгобойт.</w:t>
      </w:r>
      <w:r w:rsidRPr="00D26676">
        <w:rPr>
          <w:lang w:val="ky-KG"/>
        </w:rPr>
        <w:t xml:space="preserve"> </w:t>
      </w:r>
    </w:p>
    <w:p w:rsidR="00060014" w:rsidRPr="00D26676" w:rsidRDefault="000E644E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Ошентип,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136D89"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(өкүлчүлүктөрдү) мамлекеттик каттоо жөнүндө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36D89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Мыйзамдын жоболорунун негизги бөлүгү мыйзам деңгээлинде регламенттөөнү талап кылбайт жана мыйзам алдындагы актыны жөнгө салуунун предмети болуп саналат.</w:t>
      </w:r>
    </w:p>
    <w:p w:rsidR="00136D89" w:rsidRPr="00D26676" w:rsidRDefault="00AB4BBE" w:rsidP="00AB4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721EE3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уга байланыштуу, Кыргыз Республикасынын мыйзамдарын инвентаризациялоонун жана мыйзамдарды бюрократизациялоонун алкагында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21EE3" w:rsidRPr="00D266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Граждандык кодекси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не өзгөртүүлөрдү киргизүү жана “Ю</w:t>
      </w:r>
      <w:r w:rsidR="00721EE3"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(өкүлчүлүктөрдү) мамлекеттик каттоо жөнүндө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21EE3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күчүн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 xml:space="preserve"> жоготту деп та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уу тууралуу”</w:t>
      </w:r>
      <w:r w:rsidR="00721EE3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иштелип чыкты жана макулдашуу жол-жобосунан өтүүдө.</w:t>
      </w:r>
    </w:p>
    <w:p w:rsidR="00721EE3" w:rsidRPr="00D26676" w:rsidRDefault="00B03EC0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долбоору менен</w:t>
      </w:r>
      <w:r w:rsidR="00B07406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07406" w:rsidRPr="00D26676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(өкүлчүлүктөрдү) мамлекеттик каттоо жөнүндө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</w:t>
      </w:r>
      <w:r w:rsidR="00B07406" w:rsidRPr="00D26676">
        <w:rPr>
          <w:rFonts w:ascii="Times New Roman" w:hAnsi="Times New Roman" w:cs="Times New Roman"/>
          <w:sz w:val="28"/>
          <w:szCs w:val="28"/>
          <w:lang w:val="ky-KG"/>
        </w:rPr>
        <w:t>замы күчүн жоготту деп та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ануу сунушта</w:t>
      </w:r>
      <w:r w:rsidR="00AB4BB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 xml:space="preserve">гандыгын </w:t>
      </w:r>
      <w:r w:rsidR="00B07406" w:rsidRPr="00D26676">
        <w:rPr>
          <w:rFonts w:ascii="Times New Roman" w:hAnsi="Times New Roman" w:cs="Times New Roman"/>
          <w:sz w:val="28"/>
          <w:szCs w:val="28"/>
          <w:lang w:val="ky-KG"/>
        </w:rPr>
        <w:t>белгиле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B07406"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кетүү зарыл.</w:t>
      </w:r>
    </w:p>
    <w:p w:rsidR="00721EE3" w:rsidRPr="00D26676" w:rsidRDefault="00D0422A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Мында, аталган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ыйзамдын концептуалдык ченемдерин Кыргыз Республикасынын Жарандык кодексинде кароо сунуш кылынат, анткени аталган кодекс юридикалык жактарды түзүү маселелерин да жөнгө салат.</w:t>
      </w:r>
    </w:p>
    <w:p w:rsidR="00136D89" w:rsidRPr="00D26676" w:rsidRDefault="00D0422A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Ошентип, </w:t>
      </w:r>
      <w:r w:rsidR="00AB4BBE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Мыйзамдын нускамалык, методикалык, техникалык жана жол-жоболук мүнөздөгү ченемдерин эске алуу менен бул маселени Кыргыз Республикасынын Министрлер Кабине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тинин чечиминин деңгээлинде жөнг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 xml:space="preserve"> салуу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сунушталат.</w:t>
      </w:r>
    </w:p>
    <w:p w:rsidR="00D0422A" w:rsidRPr="00D26676" w:rsidRDefault="00106E82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 эске алуу менен, аталган мыйзам долбоору менен катар юридикалык жактарды, филиалдарды жана өкүлчүлүктөрдү каттоо тартиби жөнүндө 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обонун долбоору иштелип чыкты, анда каттоо системасына байланыштуу деталдуу жоболор жөнгө салынат.</w:t>
      </w:r>
    </w:p>
    <w:p w:rsidR="00D0422A" w:rsidRPr="00D26676" w:rsidRDefault="00106E82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катар </w:t>
      </w:r>
      <w:r w:rsidR="00AB4BB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инистрлер </w:t>
      </w:r>
      <w:r w:rsidR="00AB4BB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абинетин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ин сунушталган токтом долбоору “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Жарандык кодекси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не өзгөртүүлөрдү киргизүү жана “Ю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>ридикалык жактарды, филиалдарды (өкүлчүлүктө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 xml:space="preserve">рдү) мамлекеттик каттоо жөнүндө” 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 күчүн жоготту деп 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6D4322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791FCE">
        <w:rPr>
          <w:rFonts w:ascii="Times New Roman" w:hAnsi="Times New Roman" w:cs="Times New Roman"/>
          <w:sz w:val="28"/>
          <w:szCs w:val="28"/>
          <w:lang w:val="ky-KG"/>
        </w:rPr>
        <w:t>уу тууралуу”</w:t>
      </w:r>
      <w:r w:rsidRPr="00D2667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 күчүнө кирген күндөн тартып күчүнө кирет.</w:t>
      </w:r>
    </w:p>
    <w:p w:rsidR="00D0422A" w:rsidRPr="00D26676" w:rsidRDefault="00D0422A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3.</w:t>
      </w:r>
      <w:r w:rsidRPr="00D2667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Мүмкүн болуучу социалдык, экономикалык, укуктук, укук коргоочулук, гендердик, экологиялык, коррупциялык кесепеттердин божомолдору</w:t>
      </w: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106E82" w:rsidRPr="00D26676" w:rsidRDefault="00106E82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Министрлер Кабинетинин токтомунун долбоорун кабыл алуу социалдык, экономикалык, укуктук, укук коргоочулук, гендердик, коррупциялык терс кесепеттерге алып келбейт.</w:t>
      </w: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D2667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596455" w:rsidRPr="00D26676" w:rsidRDefault="00E84D42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“</w:t>
      </w:r>
      <w:r w:rsidR="00596455" w:rsidRPr="00D2667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че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немдик укуктук актылары жөнүндө”</w:t>
      </w:r>
      <w:r w:rsidR="00596455" w:rsidRPr="00D2667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Кыргыз Республикасынын Мыйзамынын 22-беренесине ылайык токтомдун </w:t>
      </w:r>
      <w:r w:rsidR="00596455" w:rsidRPr="00D26676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>долбоору Министрлер Кабинетинин расмий сайтына жана ченемдик укуктук актылардын долбоорлорун коомдук талкуулоонун бирдиктүү порталына жайгаштырылат.</w:t>
      </w:r>
    </w:p>
    <w:p w:rsidR="00596455" w:rsidRPr="00D26676" w:rsidRDefault="00596455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D2667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Долбоордун мыйзамдарга шайкеш келүүсүнө талдоо </w:t>
      </w:r>
    </w:p>
    <w:p w:rsidR="00F41F47" w:rsidRPr="00D26676" w:rsidRDefault="00F41F4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Улуттук мыйзамдардын ченемдерине жүргүзүлгөн талдоонун жыйынтыгы боюнча </w:t>
      </w:r>
      <w:r w:rsidR="006D4322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инистрлер </w:t>
      </w:r>
      <w:r w:rsidR="006D4322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>абинетинин токтомунун долбоорунун ченемдери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6. </w:t>
      </w:r>
      <w:r w:rsidRPr="00D2667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</w:t>
      </w:r>
    </w:p>
    <w:p w:rsidR="00F41F47" w:rsidRPr="00D26676" w:rsidRDefault="00F41F4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мамлекеттик бюджеттен </w:t>
      </w:r>
      <w:r w:rsidR="006D4322">
        <w:rPr>
          <w:rFonts w:ascii="Times New Roman" w:eastAsia="Calibri" w:hAnsi="Times New Roman" w:cs="Times New Roman"/>
          <w:sz w:val="28"/>
          <w:szCs w:val="28"/>
          <w:lang w:val="ky-KG"/>
        </w:rPr>
        <w:t>финансылык</w:t>
      </w: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чыгымдарды талап кылбайт.</w:t>
      </w:r>
    </w:p>
    <w:p w:rsidR="00DB60A5" w:rsidRPr="00D26676" w:rsidRDefault="00DB60A5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76B87" w:rsidRPr="00D26676" w:rsidRDefault="00D76B87" w:rsidP="00091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7. </w:t>
      </w:r>
      <w:r w:rsidRPr="00D2667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D76B87" w:rsidRPr="00D26676" w:rsidRDefault="00F41F47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Министрлер </w:t>
      </w:r>
      <w:r w:rsidR="006D4322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Pr="00D26676">
        <w:rPr>
          <w:rFonts w:ascii="Times New Roman" w:eastAsia="Calibri" w:hAnsi="Times New Roman" w:cs="Times New Roman"/>
          <w:sz w:val="28"/>
          <w:szCs w:val="28"/>
          <w:lang w:val="ky-KG"/>
        </w:rPr>
        <w:t>абинетинин токтомунун долбоору жөнгө салуучу таасирди талдоого алынбайт, анткени ишкердик ишти жөнгө салууга багытталган эмес.</w:t>
      </w:r>
    </w:p>
    <w:p w:rsidR="00D76B87" w:rsidRDefault="00D76B87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C23B0" w:rsidRPr="00D26676" w:rsidRDefault="00DC23B0" w:rsidP="00091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6B87" w:rsidRPr="006F18AF" w:rsidRDefault="00D76B87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Министр  </w:t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F41F47"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F41F47" w:rsidRPr="00D26676">
        <w:rPr>
          <w:rFonts w:ascii="Times New Roman" w:hAnsi="Times New Roman" w:cs="Times New Roman"/>
          <w:b/>
          <w:sz w:val="28"/>
          <w:szCs w:val="28"/>
        </w:rPr>
        <w:t>А</w:t>
      </w:r>
      <w:r w:rsidR="00F41F47"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.Б. </w:t>
      </w:r>
      <w:proofErr w:type="spellStart"/>
      <w:r w:rsidR="00F41F47" w:rsidRPr="00D266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Баетов</w:t>
      </w:r>
      <w:proofErr w:type="spellEnd"/>
    </w:p>
    <w:p w:rsidR="00D76B87" w:rsidRPr="00F41F47" w:rsidRDefault="00D76B87" w:rsidP="00091E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85DC5" w:rsidRDefault="00C85DC5" w:rsidP="00091E01">
      <w:pPr>
        <w:ind w:firstLine="709"/>
        <w:jc w:val="both"/>
      </w:pPr>
    </w:p>
    <w:sectPr w:rsidR="00C85DC5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27B31"/>
    <w:multiLevelType w:val="hybridMultilevel"/>
    <w:tmpl w:val="06727CA8"/>
    <w:lvl w:ilvl="0" w:tplc="6D666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CF2ED4"/>
    <w:multiLevelType w:val="hybridMultilevel"/>
    <w:tmpl w:val="DB92223E"/>
    <w:lvl w:ilvl="0" w:tplc="86D41BA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93"/>
    <w:rsid w:val="0003708B"/>
    <w:rsid w:val="00060014"/>
    <w:rsid w:val="00091E01"/>
    <w:rsid w:val="000E644E"/>
    <w:rsid w:val="00106E82"/>
    <w:rsid w:val="00136D89"/>
    <w:rsid w:val="00596455"/>
    <w:rsid w:val="006D4322"/>
    <w:rsid w:val="00721EE3"/>
    <w:rsid w:val="00791FCE"/>
    <w:rsid w:val="00901DF9"/>
    <w:rsid w:val="00AB4BBE"/>
    <w:rsid w:val="00B03EC0"/>
    <w:rsid w:val="00B07406"/>
    <w:rsid w:val="00B2006E"/>
    <w:rsid w:val="00BF1932"/>
    <w:rsid w:val="00C404C0"/>
    <w:rsid w:val="00C85DC5"/>
    <w:rsid w:val="00CD0C68"/>
    <w:rsid w:val="00D0422A"/>
    <w:rsid w:val="00D26676"/>
    <w:rsid w:val="00D54193"/>
    <w:rsid w:val="00D76B87"/>
    <w:rsid w:val="00DA3C24"/>
    <w:rsid w:val="00DB60A5"/>
    <w:rsid w:val="00DC23B0"/>
    <w:rsid w:val="00E84D42"/>
    <w:rsid w:val="00EF06B2"/>
    <w:rsid w:val="00F41F47"/>
    <w:rsid w:val="00FD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B87"/>
    <w:pPr>
      <w:ind w:left="720"/>
      <w:contextualSpacing/>
    </w:pPr>
  </w:style>
  <w:style w:type="paragraph" w:customStyle="1" w:styleId="tkTekst">
    <w:name w:val="_Текст обычный (tkTekst)"/>
    <w:basedOn w:val="a"/>
    <w:rsid w:val="00D76B8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B87"/>
    <w:pPr>
      <w:ind w:left="720"/>
      <w:contextualSpacing/>
    </w:pPr>
  </w:style>
  <w:style w:type="paragraph" w:customStyle="1" w:styleId="tkTekst">
    <w:name w:val="_Текст обычный (tkTekst)"/>
    <w:basedOn w:val="a"/>
    <w:rsid w:val="00D76B8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Пользователь</cp:lastModifiedBy>
  <cp:revision>2</cp:revision>
  <dcterms:created xsi:type="dcterms:W3CDTF">2022-03-25T16:14:00Z</dcterms:created>
  <dcterms:modified xsi:type="dcterms:W3CDTF">2022-03-25T16:14:00Z</dcterms:modified>
</cp:coreProperties>
</file>